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80" w:rsidRPr="00356B80" w:rsidRDefault="00356B80" w:rsidP="00356B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356B80">
        <w:rPr>
          <w:rFonts w:ascii="Arial" w:eastAsia="Times New Roman" w:hAnsi="Arial" w:cs="Arial"/>
          <w:b/>
          <w:sz w:val="32"/>
          <w:szCs w:val="32"/>
        </w:rPr>
        <w:t>ShivaShade</w:t>
      </w:r>
      <w:proofErr w:type="spellEnd"/>
    </w:p>
    <w:p w:rsidR="00356B80" w:rsidRPr="00356B80" w:rsidRDefault="00356B80" w:rsidP="00356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B80">
        <w:rPr>
          <w:rFonts w:ascii="Arial" w:eastAsia="Times New Roman" w:hAnsi="Arial" w:cs="Arial"/>
          <w:sz w:val="24"/>
          <w:szCs w:val="24"/>
        </w:rPr>
        <w:t>Print Date 01/13/2022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Page 1 of 8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SAFETY DATA SHEET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Suture </w:t>
      </w:r>
      <w:proofErr w:type="spellStart"/>
      <w:r>
        <w:rPr>
          <w:rFonts w:ascii="Arial" w:eastAsia="Times New Roman" w:hAnsi="Arial" w:cs="Arial"/>
          <w:sz w:val="24"/>
          <w:szCs w:val="24"/>
        </w:rPr>
        <w:t>BeGone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Adhesive</w:t>
      </w:r>
      <w:r w:rsidRPr="00356B80">
        <w:rPr>
          <w:rFonts w:ascii="Arial" w:eastAsia="Times New Roman" w:hAnsi="Arial" w:cs="Arial"/>
          <w:sz w:val="24"/>
          <w:szCs w:val="24"/>
        </w:rPr>
        <w:t xml:space="preserve"> 1470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Version 1.1 Revision Date 06/05/2020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1 / 8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SECTION 1. PRODUCT AND COMPANY IDENTIFICATION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 xml:space="preserve">Product name : </w:t>
      </w:r>
      <w:r>
        <w:rPr>
          <w:rFonts w:ascii="Arial" w:eastAsia="Times New Roman" w:hAnsi="Arial" w:cs="Arial"/>
          <w:sz w:val="24"/>
          <w:szCs w:val="24"/>
        </w:rPr>
        <w:t xml:space="preserve">Suture </w:t>
      </w:r>
      <w:proofErr w:type="spellStart"/>
      <w:r>
        <w:rPr>
          <w:rFonts w:ascii="Arial" w:eastAsia="Times New Roman" w:hAnsi="Arial" w:cs="Arial"/>
          <w:sz w:val="24"/>
          <w:szCs w:val="24"/>
        </w:rPr>
        <w:t>BeGone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Adhesive</w:t>
      </w:r>
      <w:r w:rsidRPr="00356B80">
        <w:rPr>
          <w:rFonts w:ascii="Arial" w:eastAsia="Times New Roman" w:hAnsi="Arial" w:cs="Arial"/>
          <w:sz w:val="24"/>
          <w:szCs w:val="24"/>
        </w:rPr>
        <w:t xml:space="preserve"> 1470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Product code : 100000004864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Manufacturer or supplier's details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Company : </w:t>
      </w:r>
      <w:proofErr w:type="spellStart"/>
      <w:r>
        <w:rPr>
          <w:rFonts w:ascii="Arial" w:eastAsia="Times New Roman" w:hAnsi="Arial" w:cs="Arial"/>
          <w:sz w:val="24"/>
          <w:szCs w:val="24"/>
        </w:rPr>
        <w:t>ShivaShade</w:t>
      </w:r>
      <w:proofErr w:type="spellEnd"/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Address : 9001 W Fey Drive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Frankfort, IL, 60423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Telephone : 1-815-464-5606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Medical Emergency Phone Number (24 Hours): 1-888-853-1758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Transport Emergency Phone Number (CHEMTREC): 1-800-424-9300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Recommended use of the chemical and restrictions on use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 xml:space="preserve">Recommended use : </w:t>
      </w:r>
      <w:proofErr w:type="spellStart"/>
      <w:r w:rsidRPr="00356B80">
        <w:rPr>
          <w:rFonts w:ascii="Arial" w:eastAsia="Times New Roman" w:hAnsi="Arial" w:cs="Arial"/>
          <w:sz w:val="24"/>
          <w:szCs w:val="24"/>
        </w:rPr>
        <w:t>Cyanoacrylate</w:t>
      </w:r>
      <w:proofErr w:type="spellEnd"/>
      <w:r w:rsidRPr="00356B80">
        <w:rPr>
          <w:rFonts w:ascii="Arial" w:eastAsia="Times New Roman" w:hAnsi="Arial" w:cs="Arial"/>
          <w:sz w:val="24"/>
          <w:szCs w:val="24"/>
        </w:rPr>
        <w:t xml:space="preserve"> Adhesive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Restrictions on use : For industrial use only.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SECTION 2. HAZARDS IDENTIFICATION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Emergency Overview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Appearance liquid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Color colorless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Odor pungent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GHS Classification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Flammable liquids : Category 4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Skin irritation : Category 2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Eye irritation : Category 2A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Specific target organ toxicity -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single exposure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: Category 3 (Respiratory system)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GHS label elements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Hazard pictograms :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Signal Word : Warning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Hazard Statements: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H227 Combustible liquid. H315 Causes skin irritation. H319 Causes serious eye irritation. H335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May cause respiratory irritation.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Precautionary Statements: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Prevention: P210 Keep away from heat/ sparks/ open flames/ hot surfaces. No smoking. P261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Avoid breathing dust/ fume/ gas/ mist/ vapors/ spray. P264 Wash skin thoroughly after handling.</w:t>
      </w:r>
    </w:p>
    <w:p w:rsidR="00356B80" w:rsidRPr="00356B80" w:rsidRDefault="00356B80" w:rsidP="00356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B80">
        <w:rPr>
          <w:rFonts w:ascii="Arial" w:eastAsia="Times New Roman" w:hAnsi="Arial" w:cs="Arial"/>
          <w:sz w:val="24"/>
          <w:szCs w:val="24"/>
        </w:rPr>
        <w:t>Print Date 01/13/2022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Page 2 of 8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lastRenderedPageBreak/>
        <w:t>SAFETY DATA SHEET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Suture </w:t>
      </w:r>
      <w:proofErr w:type="spellStart"/>
      <w:r>
        <w:rPr>
          <w:rFonts w:ascii="Arial" w:eastAsia="Times New Roman" w:hAnsi="Arial" w:cs="Arial"/>
          <w:sz w:val="24"/>
          <w:szCs w:val="24"/>
        </w:rPr>
        <w:t>BeGone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Adhesive</w:t>
      </w:r>
      <w:r w:rsidRPr="00356B80">
        <w:rPr>
          <w:rFonts w:ascii="Arial" w:eastAsia="Times New Roman" w:hAnsi="Arial" w:cs="Arial"/>
          <w:sz w:val="24"/>
          <w:szCs w:val="24"/>
        </w:rPr>
        <w:t xml:space="preserve"> 1470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Version 1.1 Revision Date 06/05/2020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2 / 8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P271 Use only outdoors or in a well-ventilated area. P280 Wear protective gloves/ eye protection/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face protection.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Response: P302 + P352 IF ON SKIN: Wash with plenty of soap and water. P304 + P340 + P312 IF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INHALED: Remove person to fresh air and keep comfortable for breathing. Call a POISON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CENTER/ doctor if you feel unwell. P305 + P351 + P338 IF IN EYES: Rinse cautiously with water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for several minutes. Remove contact lenses, if present and easy to do. Continue rinsing. P332 +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P313 If skin irritation occurs: Get medical advice/ attention. P337 + P313 If eye irritation persists: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Get medical advice/ attention. P362 Take off contaminated clothing and wash before reuse. P370 +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P378 In case of fire: Use dry sand, dry chemical or alcohol-resistant foam to extinguish.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Storage: P403 + P233 Store in a well-ventilated place. Keep container tightly closed. P403 + P235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Store in a well-ventilated place. Keep cool. P405 Store locked up.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Disposal: P501 Dispose of contents/ container to an approved waste disposal plant.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Potential Health Effects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Carcinogenicity: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IARC No ingredient of this product present at levels greater than or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equal to 0.1% is identified as probable, possible or confirmed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human carcinogen by IARC.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OSHA No component of this product present at levels greater than or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equal to 0.1% is on OSHA’s list of regulated carcinogens.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NTP No ingredient of this product present at levels greater than or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equal to 0.1% is identified as a known or anticipated carcinogen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by NTP.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SECTION 3. COMPOSITION/INFORMATION ON INGREDIENTS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Substance / Mixture : Mixture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Hazardous ingredients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Chemical name CAS-No. Concentration [%]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ethyl 2-cyanoacrylate 7085-85-0 90 - 100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Actual concentration is withheld as a trade secret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SECTION 4. FIRST AID MEASURES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General advice : Show this material safety data sheet to the doctor in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attendance.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If inhaled : Move to fresh air.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If not breathing, give artificial respiration.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Keep patient warm and at rest.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lastRenderedPageBreak/>
        <w:t>Consult a physician after significant exposure.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In case of skin contact : Wash off immediately with soap and plenty of water.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Call a physician if irritation develops or persists.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6B80">
        <w:rPr>
          <w:rFonts w:ascii="Arial" w:eastAsia="Times New Roman" w:hAnsi="Arial" w:cs="Arial"/>
          <w:sz w:val="24"/>
          <w:szCs w:val="24"/>
        </w:rPr>
        <w:t>Cyanoacrylate</w:t>
      </w:r>
      <w:proofErr w:type="spellEnd"/>
      <w:r w:rsidRPr="00356B80">
        <w:rPr>
          <w:rFonts w:ascii="Arial" w:eastAsia="Times New Roman" w:hAnsi="Arial" w:cs="Arial"/>
          <w:sz w:val="24"/>
          <w:szCs w:val="24"/>
        </w:rPr>
        <w:t>. Danger. Bonds skin and eyes in seconds.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Keep out of the reach of children.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In case of eye contact : Rinse immediately with plenty of water, also under the eyelids.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Seek medical advice.</w:t>
      </w:r>
    </w:p>
    <w:p w:rsidR="00356B80" w:rsidRPr="00356B80" w:rsidRDefault="00356B80" w:rsidP="00356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B80">
        <w:rPr>
          <w:rFonts w:ascii="Arial" w:eastAsia="Times New Roman" w:hAnsi="Arial" w:cs="Arial"/>
          <w:sz w:val="24"/>
          <w:szCs w:val="24"/>
        </w:rPr>
        <w:t>Print Date 01/13/2022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Page 3 of 8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SAFETY DATA SHEET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Suture </w:t>
      </w:r>
      <w:proofErr w:type="spellStart"/>
      <w:r>
        <w:rPr>
          <w:rFonts w:ascii="Arial" w:eastAsia="Times New Roman" w:hAnsi="Arial" w:cs="Arial"/>
          <w:sz w:val="24"/>
          <w:szCs w:val="24"/>
        </w:rPr>
        <w:t>BeGone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Adhesive</w:t>
      </w:r>
      <w:r w:rsidRPr="00356B80">
        <w:rPr>
          <w:rFonts w:ascii="Arial" w:eastAsia="Times New Roman" w:hAnsi="Arial" w:cs="Arial"/>
          <w:sz w:val="24"/>
          <w:szCs w:val="24"/>
        </w:rPr>
        <w:t xml:space="preserve"> 1470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Version 1.1 Revision Date 06/05/2020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3 / 8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If swallowed : If swallowed, call a poison control center or doctor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immediately.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Do not induce vomiting without medical advice.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SECTION 5. FIRE-FIGHTING MEASURES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Suitable extinguishing media : Use water spray, alcohol-resistant foam, dry chemical or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carbon dioxide.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Unsuitable extinguishing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media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: Water spray jet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Hazardous combustion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products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: Nitrogen oxides (</w:t>
      </w:r>
      <w:proofErr w:type="spellStart"/>
      <w:r w:rsidRPr="00356B80">
        <w:rPr>
          <w:rFonts w:ascii="Arial" w:eastAsia="Times New Roman" w:hAnsi="Arial" w:cs="Arial"/>
          <w:sz w:val="24"/>
          <w:szCs w:val="24"/>
        </w:rPr>
        <w:t>NOx</w:t>
      </w:r>
      <w:proofErr w:type="spellEnd"/>
      <w:r w:rsidRPr="00356B80">
        <w:rPr>
          <w:rFonts w:ascii="Arial" w:eastAsia="Times New Roman" w:hAnsi="Arial" w:cs="Arial"/>
          <w:sz w:val="24"/>
          <w:szCs w:val="24"/>
        </w:rPr>
        <w:t>)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Specific extinguishing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methods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: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Further information : Use extinguishing measures that are appropriate to local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circumstances and the surrounding environment.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Special protective equipment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for fire-fighters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: Wear an approved positive pressure self-contained breathing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apparatus in addition to standard fire fighting gear.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SECTION 6. ACCIDENTAL RELEASE MEASURES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Personal precautions,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protective equipment and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emergency procedures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: Refer to protective measures listed in sections 7 and 8.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Ensure adequate ventilation.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Environmental precautions : Prevent product from entering drains.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Do not flush into surface water or sanitary sewer system.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Methods and materials for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containment and cleaning up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: Allow to solidify.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Pick up and transfer to properly labeled containers.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lastRenderedPageBreak/>
        <w:t>Ventilate the area.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SECTION 7. HANDLING AND STORAGE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Local/Total ventilation : Use only with adequate ventilation.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Advice on safe handling : Wear personal protective equipment.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Do not get on skin or clothing.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Use only in an area equipped with a safety shower.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Conditions for safe storage : Keep containers tightly closed in a dry, cool and well-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ventilated place.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Store in original container.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Materials to avoid : Do not store together with oxidizing and self-igniting products.</w:t>
      </w:r>
    </w:p>
    <w:p w:rsidR="00356B80" w:rsidRPr="00356B80" w:rsidRDefault="00356B80" w:rsidP="00356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B80">
        <w:rPr>
          <w:rFonts w:ascii="Arial" w:eastAsia="Times New Roman" w:hAnsi="Arial" w:cs="Arial"/>
          <w:sz w:val="24"/>
          <w:szCs w:val="24"/>
        </w:rPr>
        <w:t>Print Date 01/13/2022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Page 4 of 8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SAFETY DATA SHEET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Suture </w:t>
      </w:r>
      <w:proofErr w:type="spellStart"/>
      <w:r>
        <w:rPr>
          <w:rFonts w:ascii="Arial" w:eastAsia="Times New Roman" w:hAnsi="Arial" w:cs="Arial"/>
          <w:sz w:val="24"/>
          <w:szCs w:val="24"/>
        </w:rPr>
        <w:t>BeGone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Adhesive</w:t>
      </w:r>
      <w:r w:rsidRPr="00356B80">
        <w:rPr>
          <w:rFonts w:ascii="Arial" w:eastAsia="Times New Roman" w:hAnsi="Arial" w:cs="Arial"/>
          <w:sz w:val="24"/>
          <w:szCs w:val="24"/>
        </w:rPr>
        <w:t xml:space="preserve"> 1470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Version 1.1 Revision Date 06/05/2020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4 / 8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SECTION 8. EXPOSURE CONTROLS/PERSONAL PROTECTION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Ingredients with workplace control parameters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Components CAS-No. Value type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(Form of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exposure)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Control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parameters /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Permissible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concentration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Basis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 xml:space="preserve">ethyl 2-cyanoacrylate 7085-85-0 PEL 0.2 </w:t>
      </w:r>
      <w:proofErr w:type="spellStart"/>
      <w:r w:rsidRPr="00356B80">
        <w:rPr>
          <w:rFonts w:ascii="Arial" w:eastAsia="Times New Roman" w:hAnsi="Arial" w:cs="Arial"/>
          <w:sz w:val="24"/>
          <w:szCs w:val="24"/>
        </w:rPr>
        <w:t>ppm</w:t>
      </w:r>
      <w:proofErr w:type="spellEnd"/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1.02 mg/m3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CAL PEL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 xml:space="preserve">TWA 0.2 </w:t>
      </w:r>
      <w:proofErr w:type="spellStart"/>
      <w:r w:rsidRPr="00356B80">
        <w:rPr>
          <w:rFonts w:ascii="Arial" w:eastAsia="Times New Roman" w:hAnsi="Arial" w:cs="Arial"/>
          <w:sz w:val="24"/>
          <w:szCs w:val="24"/>
        </w:rPr>
        <w:t>ppm</w:t>
      </w:r>
      <w:proofErr w:type="spellEnd"/>
      <w:r w:rsidRPr="00356B80">
        <w:rPr>
          <w:rFonts w:ascii="Arial" w:eastAsia="Times New Roman" w:hAnsi="Arial" w:cs="Arial"/>
          <w:sz w:val="24"/>
          <w:szCs w:val="24"/>
        </w:rPr>
        <w:t xml:space="preserve"> ACGIH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 xml:space="preserve">STEL 1 </w:t>
      </w:r>
      <w:proofErr w:type="spellStart"/>
      <w:r w:rsidRPr="00356B80">
        <w:rPr>
          <w:rFonts w:ascii="Arial" w:eastAsia="Times New Roman" w:hAnsi="Arial" w:cs="Arial"/>
          <w:sz w:val="24"/>
          <w:szCs w:val="24"/>
        </w:rPr>
        <w:t>ppm</w:t>
      </w:r>
      <w:proofErr w:type="spellEnd"/>
      <w:r w:rsidRPr="00356B80">
        <w:rPr>
          <w:rFonts w:ascii="Arial" w:eastAsia="Times New Roman" w:hAnsi="Arial" w:cs="Arial"/>
          <w:sz w:val="24"/>
          <w:szCs w:val="24"/>
        </w:rPr>
        <w:t xml:space="preserve"> ACGIH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Personal protective equipment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Respiratory protection : Use respiratory protection unless adequate local exhaust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ventilation is provided or exposure assessment demonstrates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that exposures are within recommended exposure guidelines.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Filter type : Combined particulates and organic vapor type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Hand protection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 xml:space="preserve">Material : </w:t>
      </w:r>
      <w:proofErr w:type="spellStart"/>
      <w:r w:rsidRPr="00356B80">
        <w:rPr>
          <w:rFonts w:ascii="Arial" w:eastAsia="Times New Roman" w:hAnsi="Arial" w:cs="Arial"/>
          <w:sz w:val="24"/>
          <w:szCs w:val="24"/>
        </w:rPr>
        <w:t>Nitrile</w:t>
      </w:r>
      <w:proofErr w:type="spellEnd"/>
      <w:r w:rsidRPr="00356B80">
        <w:rPr>
          <w:rFonts w:ascii="Arial" w:eastAsia="Times New Roman" w:hAnsi="Arial" w:cs="Arial"/>
          <w:sz w:val="24"/>
          <w:szCs w:val="24"/>
        </w:rPr>
        <w:t xml:space="preserve"> rubber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Remarks : Do not wear cotton or natural fiber gloves.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Eye protection : Tightly fitting safety goggles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Ensure that eyewash stations and safety showers are close to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the workstation location.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Skin and body protection : Long sleeved clothing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Preventive skin protection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Protective measures : Avoid contact with skin.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Hygiene measures : Avoid contact with skin, eyes and clothing.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lastRenderedPageBreak/>
        <w:t>SECTION 9. PHYSICAL AND CHEMICAL PROPERTIES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Appearance : liquid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Color : colorless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Odor : pungent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Odor Threshold : No data available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Melting point/freezing point : is not determined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Boiling point/boiling range : is not determined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Flash point : 80 °</w:t>
      </w:r>
      <w:proofErr w:type="spellStart"/>
      <w:r w:rsidRPr="00356B80">
        <w:rPr>
          <w:rFonts w:ascii="Arial" w:eastAsia="Times New Roman" w:hAnsi="Arial" w:cs="Arial"/>
          <w:sz w:val="24"/>
          <w:szCs w:val="24"/>
        </w:rPr>
        <w:t>CMethod</w:t>
      </w:r>
      <w:proofErr w:type="spellEnd"/>
      <w:r w:rsidRPr="00356B80">
        <w:rPr>
          <w:rFonts w:ascii="Arial" w:eastAsia="Times New Roman" w:hAnsi="Arial" w:cs="Arial"/>
          <w:sz w:val="24"/>
          <w:szCs w:val="24"/>
        </w:rPr>
        <w:t>: closed cup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Evaporation rate : is not determined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Flammability (solid, gas) : Not classified as a flammability hazard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Upper explosion limit : Upper flammability limit</w:t>
      </w:r>
    </w:p>
    <w:p w:rsidR="00356B80" w:rsidRPr="00356B80" w:rsidRDefault="00356B80" w:rsidP="00356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B80">
        <w:rPr>
          <w:rFonts w:ascii="Arial" w:eastAsia="Times New Roman" w:hAnsi="Arial" w:cs="Arial"/>
          <w:sz w:val="24"/>
          <w:szCs w:val="24"/>
        </w:rPr>
        <w:t>Print Date 01/13/2022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Page 5 of 8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SAFETY DATA SHEET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Suture </w:t>
      </w:r>
      <w:proofErr w:type="spellStart"/>
      <w:r>
        <w:rPr>
          <w:rFonts w:ascii="Arial" w:eastAsia="Times New Roman" w:hAnsi="Arial" w:cs="Arial"/>
          <w:sz w:val="24"/>
          <w:szCs w:val="24"/>
        </w:rPr>
        <w:t>BeGone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Adhesive</w:t>
      </w:r>
      <w:r w:rsidRPr="00356B80">
        <w:rPr>
          <w:rFonts w:ascii="Arial" w:eastAsia="Times New Roman" w:hAnsi="Arial" w:cs="Arial"/>
          <w:sz w:val="24"/>
          <w:szCs w:val="24"/>
        </w:rPr>
        <w:t xml:space="preserve"> 1470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Version 1.1 Revision Date 06/05/2020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5 / 8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is not determined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Lower explosion limit : Lower flammability limit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is not determined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Density : ca. 1.05 g/cm3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Solubility(</w:t>
      </w:r>
      <w:proofErr w:type="spellStart"/>
      <w:r w:rsidRPr="00356B80">
        <w:rPr>
          <w:rFonts w:ascii="Arial" w:eastAsia="Times New Roman" w:hAnsi="Arial" w:cs="Arial"/>
          <w:sz w:val="24"/>
          <w:szCs w:val="24"/>
        </w:rPr>
        <w:t>ies</w:t>
      </w:r>
      <w:proofErr w:type="spellEnd"/>
      <w:r w:rsidRPr="00356B80">
        <w:rPr>
          <w:rFonts w:ascii="Arial" w:eastAsia="Times New Roman" w:hAnsi="Arial" w:cs="Arial"/>
          <w:sz w:val="24"/>
          <w:szCs w:val="24"/>
        </w:rPr>
        <w:t>)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Water solubility : is not determined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Partition coefficient: n-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6B80">
        <w:rPr>
          <w:rFonts w:ascii="Arial" w:eastAsia="Times New Roman" w:hAnsi="Arial" w:cs="Arial"/>
          <w:sz w:val="24"/>
          <w:szCs w:val="24"/>
        </w:rPr>
        <w:t>octanol</w:t>
      </w:r>
      <w:proofErr w:type="spellEnd"/>
      <w:r w:rsidRPr="00356B80">
        <w:rPr>
          <w:rFonts w:ascii="Arial" w:eastAsia="Times New Roman" w:hAnsi="Arial" w:cs="Arial"/>
          <w:sz w:val="24"/>
          <w:szCs w:val="24"/>
        </w:rPr>
        <w:t>/water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: No data available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6B80">
        <w:rPr>
          <w:rFonts w:ascii="Arial" w:eastAsia="Times New Roman" w:hAnsi="Arial" w:cs="Arial"/>
          <w:sz w:val="24"/>
          <w:szCs w:val="24"/>
        </w:rPr>
        <w:t>Autoignition</w:t>
      </w:r>
      <w:proofErr w:type="spellEnd"/>
      <w:r w:rsidRPr="00356B80">
        <w:rPr>
          <w:rFonts w:ascii="Arial" w:eastAsia="Times New Roman" w:hAnsi="Arial" w:cs="Arial"/>
          <w:sz w:val="24"/>
          <w:szCs w:val="24"/>
        </w:rPr>
        <w:t xml:space="preserve"> temperature : is not determined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Viscosity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Viscosity, kinematic : is not determined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SECTION 10. STABILITY AND REACTIVITY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Chemical stability : The product is chemically stable.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Hazardous decomposition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products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: Stable under normal conditions.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SECTION 11. TOXICOLOGICAL INFORMATION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Acute toxicity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No data available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Skin corrosion/irritation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No data available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Serious eye damage/eye irritation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No data available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Respiratory or skin sensitization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No data available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 xml:space="preserve">Germ cell </w:t>
      </w:r>
      <w:proofErr w:type="spellStart"/>
      <w:r w:rsidRPr="00356B80">
        <w:rPr>
          <w:rFonts w:ascii="Arial" w:eastAsia="Times New Roman" w:hAnsi="Arial" w:cs="Arial"/>
          <w:sz w:val="24"/>
          <w:szCs w:val="24"/>
        </w:rPr>
        <w:t>mutagenicity</w:t>
      </w:r>
      <w:proofErr w:type="spellEnd"/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No data available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Carcinogenicity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lastRenderedPageBreak/>
        <w:t>No data available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Reproductive toxicity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No data available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STOT-single exposure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No data available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STOT-repeated exposure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No data available</w:t>
      </w:r>
    </w:p>
    <w:p w:rsidR="00356B80" w:rsidRPr="00356B80" w:rsidRDefault="00356B80" w:rsidP="00356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B80">
        <w:rPr>
          <w:rFonts w:ascii="Arial" w:eastAsia="Times New Roman" w:hAnsi="Arial" w:cs="Arial"/>
          <w:sz w:val="24"/>
          <w:szCs w:val="24"/>
        </w:rPr>
        <w:t>Print Date 01/13/2022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Page 6 of 8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SAFETY DATA SHEET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Suture </w:t>
      </w:r>
      <w:proofErr w:type="spellStart"/>
      <w:r>
        <w:rPr>
          <w:rFonts w:ascii="Arial" w:eastAsia="Times New Roman" w:hAnsi="Arial" w:cs="Arial"/>
          <w:sz w:val="24"/>
          <w:szCs w:val="24"/>
        </w:rPr>
        <w:t>BeGone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Adhesive</w:t>
      </w:r>
      <w:r w:rsidRPr="00356B80">
        <w:rPr>
          <w:rFonts w:ascii="Arial" w:eastAsia="Times New Roman" w:hAnsi="Arial" w:cs="Arial"/>
          <w:sz w:val="24"/>
          <w:szCs w:val="24"/>
        </w:rPr>
        <w:t xml:space="preserve"> 1470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Version 1.1 Revision Date 06/05/2020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6 / 8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Aspiration toxicity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No data available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SECTION 12. ECOLOGICAL INFORMATION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6B80">
        <w:rPr>
          <w:rFonts w:ascii="Arial" w:eastAsia="Times New Roman" w:hAnsi="Arial" w:cs="Arial"/>
          <w:sz w:val="24"/>
          <w:szCs w:val="24"/>
        </w:rPr>
        <w:t>Ecotoxicity</w:t>
      </w:r>
      <w:proofErr w:type="spellEnd"/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No data available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Persistence and degradability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No data available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6B80">
        <w:rPr>
          <w:rFonts w:ascii="Arial" w:eastAsia="Times New Roman" w:hAnsi="Arial" w:cs="Arial"/>
          <w:sz w:val="24"/>
          <w:szCs w:val="24"/>
        </w:rPr>
        <w:t>Bioaccumulative</w:t>
      </w:r>
      <w:proofErr w:type="spellEnd"/>
      <w:r w:rsidRPr="00356B80">
        <w:rPr>
          <w:rFonts w:ascii="Arial" w:eastAsia="Times New Roman" w:hAnsi="Arial" w:cs="Arial"/>
          <w:sz w:val="24"/>
          <w:szCs w:val="24"/>
        </w:rPr>
        <w:t xml:space="preserve"> potential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Mobility in soil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No data available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Other adverse effects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No data available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SECTION 13. DISPOSAL CONSIDERATIONS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Disposal methods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Waste from residues : Do not dispose of together with household waste.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Do not dispose of waste into sewer.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To the best of our knowledge, this product does not meet the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definition of hazardous waste under the U.S. EPA Hazardous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Waste Regulations 40 CFR 261. Disposal via incineration at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an approved facility is recommended, as industry best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practice. Consult state, local or provincial authorities for more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restrictive requirements.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SECTION 14. TRANSPORT INFORMATION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Special precautions for user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Remarks : 49CFR: Not dangerous goods in non-bulk packaging.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Domestic regulation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49 CFR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UN/ID/NA number : 1993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 xml:space="preserve">Proper shipping name : Combustible liquid, </w:t>
      </w:r>
      <w:proofErr w:type="spellStart"/>
      <w:r w:rsidRPr="00356B80">
        <w:rPr>
          <w:rFonts w:ascii="Arial" w:eastAsia="Times New Roman" w:hAnsi="Arial" w:cs="Arial"/>
          <w:sz w:val="24"/>
          <w:szCs w:val="24"/>
        </w:rPr>
        <w:t>n.o.s</w:t>
      </w:r>
      <w:proofErr w:type="spellEnd"/>
      <w:r w:rsidRPr="00356B80">
        <w:rPr>
          <w:rFonts w:ascii="Arial" w:eastAsia="Times New Roman" w:hAnsi="Arial" w:cs="Arial"/>
          <w:sz w:val="24"/>
          <w:szCs w:val="24"/>
        </w:rPr>
        <w:t>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(ethyl 2-cyanoacrylate)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Class : CBL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Packing group : III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lastRenderedPageBreak/>
        <w:t>ERG Code : 128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Marine pollutant : no</w:t>
      </w:r>
    </w:p>
    <w:p w:rsidR="00356B80" w:rsidRPr="00356B80" w:rsidRDefault="00356B80" w:rsidP="00356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B80">
        <w:rPr>
          <w:rFonts w:ascii="Arial" w:eastAsia="Times New Roman" w:hAnsi="Arial" w:cs="Arial"/>
          <w:sz w:val="24"/>
          <w:szCs w:val="24"/>
        </w:rPr>
        <w:t>Print Date 01/13/2022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Page 7 of 8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SAFETY DATA SHEET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Suture </w:t>
      </w:r>
      <w:proofErr w:type="spellStart"/>
      <w:r>
        <w:rPr>
          <w:rFonts w:ascii="Arial" w:eastAsia="Times New Roman" w:hAnsi="Arial" w:cs="Arial"/>
          <w:sz w:val="24"/>
          <w:szCs w:val="24"/>
        </w:rPr>
        <w:t>BeGone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Adhesive</w:t>
      </w:r>
      <w:r w:rsidRPr="00356B80">
        <w:rPr>
          <w:rFonts w:ascii="Arial" w:eastAsia="Times New Roman" w:hAnsi="Arial" w:cs="Arial"/>
          <w:sz w:val="24"/>
          <w:szCs w:val="24"/>
        </w:rPr>
        <w:t xml:space="preserve"> 1470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Version 1.1 Revision Date 06/05/2020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7 / 8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International Regulations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UNRTDG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Not regulated as a dangerous good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IATA-DGR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Not regulated as a dangerous good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IMDG-Code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Not regulated as a dangerous good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Transport in bulk according to Annex II of MARPOL 73/78 and the IBC Code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Not applicable for product as supplied.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SECTION 15. REGULATORY INFORMATION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SARA 311/312 Hazards : Flammable (gases, aerosols, liquids, or solids)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Skin corrosion or irritation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Serious eye damage or eye irritation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Specific target organ toxicity (single or repeated exposure)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SARA 302 : This material does not contain any components with a section 302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EHS TPQ.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SARA 313 : This material does not contain any chemical components with known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 xml:space="preserve">CAS numbers that exceed the threshold (De </w:t>
      </w:r>
      <w:proofErr w:type="spellStart"/>
      <w:r w:rsidRPr="00356B80">
        <w:rPr>
          <w:rFonts w:ascii="Arial" w:eastAsia="Times New Roman" w:hAnsi="Arial" w:cs="Arial"/>
          <w:sz w:val="24"/>
          <w:szCs w:val="24"/>
        </w:rPr>
        <w:t>Minimis</w:t>
      </w:r>
      <w:proofErr w:type="spellEnd"/>
      <w:r w:rsidRPr="00356B80">
        <w:rPr>
          <w:rFonts w:ascii="Arial" w:eastAsia="Times New Roman" w:hAnsi="Arial" w:cs="Arial"/>
          <w:sz w:val="24"/>
          <w:szCs w:val="24"/>
        </w:rPr>
        <w:t>) reporting levels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established by SARA Title III, Section 313.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Clean Air Act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This product does not contain any hazardous air pollutants (HAP), as defined by the U.S. Clean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Air Act Section 112 (40 CFR 61).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US State Regulations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California Prop 65 : Please contact Supplier for more information.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The ingredients of this product are reported in the following inventories: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TSCA All substances listed as active on the TSCA inventory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DSL All components of this product are on the Canadian DSL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AICS On the inventory, or in compliance with the inventory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ENCS On the inventory, or in compliance with the inventory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KECI On the inventory, or in compliance with the inventory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PICCS On the inventory, or in compliance with the inventory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IECSC On the inventory, or in compliance with the inventory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 xml:space="preserve">Inventories </w:t>
      </w:r>
      <w:proofErr w:type="spellStart"/>
      <w:r w:rsidRPr="00356B80">
        <w:rPr>
          <w:rFonts w:ascii="Arial" w:eastAsia="Times New Roman" w:hAnsi="Arial" w:cs="Arial"/>
          <w:sz w:val="24"/>
          <w:szCs w:val="24"/>
        </w:rPr>
        <w:t>LegendTSCA</w:t>
      </w:r>
      <w:proofErr w:type="spellEnd"/>
      <w:r w:rsidRPr="00356B80">
        <w:rPr>
          <w:rFonts w:ascii="Arial" w:eastAsia="Times New Roman" w:hAnsi="Arial" w:cs="Arial"/>
          <w:sz w:val="24"/>
          <w:szCs w:val="24"/>
        </w:rPr>
        <w:t xml:space="preserve"> (USA), DSL (Canada), REACH(Europe), AICS (Australia), </w:t>
      </w:r>
      <w:proofErr w:type="spellStart"/>
      <w:r w:rsidRPr="00356B80">
        <w:rPr>
          <w:rFonts w:ascii="Arial" w:eastAsia="Times New Roman" w:hAnsi="Arial" w:cs="Arial"/>
          <w:sz w:val="24"/>
          <w:szCs w:val="24"/>
        </w:rPr>
        <w:t>NZIoC</w:t>
      </w:r>
      <w:proofErr w:type="spellEnd"/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(New Zealand), ENCS (Japan), KECI (Korea), PICCS (Philippines), IECSC (China), TWINV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(Taiwan)</w:t>
      </w:r>
    </w:p>
    <w:p w:rsidR="00356B80" w:rsidRPr="00356B80" w:rsidRDefault="00356B80" w:rsidP="00356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B80">
        <w:rPr>
          <w:rFonts w:ascii="Arial" w:eastAsia="Times New Roman" w:hAnsi="Arial" w:cs="Arial"/>
          <w:sz w:val="24"/>
          <w:szCs w:val="24"/>
        </w:rPr>
        <w:lastRenderedPageBreak/>
        <w:t>Print Date 01/13/2022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Page 8 of 8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SAFETY DATA SHEET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Suture </w:t>
      </w:r>
      <w:proofErr w:type="spellStart"/>
      <w:r>
        <w:rPr>
          <w:rFonts w:ascii="Arial" w:eastAsia="Times New Roman" w:hAnsi="Arial" w:cs="Arial"/>
          <w:sz w:val="24"/>
          <w:szCs w:val="24"/>
        </w:rPr>
        <w:t>BeGone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Adhesive</w:t>
      </w:r>
      <w:r w:rsidRPr="00356B80">
        <w:rPr>
          <w:rFonts w:ascii="Arial" w:eastAsia="Times New Roman" w:hAnsi="Arial" w:cs="Arial"/>
          <w:sz w:val="24"/>
          <w:szCs w:val="24"/>
        </w:rPr>
        <w:t xml:space="preserve"> 1470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Version 1.1 Revision Date 06/05/2020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8 / 8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SECTION 16. OTHER INFORMATION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Prepared by: Global Regulatory Department - phone: 1-651-236-5842 - email: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msds.request@hbfuller.com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Further information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NFPA: HMIS III: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The information and recommendations set forth herein are believed to be accurate. Because some of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the information is derived from information pro</w:t>
      </w:r>
      <w:r>
        <w:rPr>
          <w:rFonts w:ascii="Arial" w:eastAsia="Times New Roman" w:hAnsi="Arial" w:cs="Arial"/>
          <w:sz w:val="24"/>
          <w:szCs w:val="24"/>
        </w:rPr>
        <w:t xml:space="preserve">vided to </w:t>
      </w:r>
      <w:proofErr w:type="spellStart"/>
      <w:r>
        <w:rPr>
          <w:rFonts w:ascii="Arial" w:eastAsia="Times New Roman" w:hAnsi="Arial" w:cs="Arial"/>
          <w:sz w:val="24"/>
          <w:szCs w:val="24"/>
        </w:rPr>
        <w:t>ShivaShade</w:t>
      </w:r>
      <w:proofErr w:type="spellEnd"/>
      <w:r w:rsidRPr="00356B80">
        <w:rPr>
          <w:rFonts w:ascii="Arial" w:eastAsia="Times New Roman" w:hAnsi="Arial" w:cs="Arial"/>
          <w:sz w:val="24"/>
          <w:szCs w:val="24"/>
        </w:rPr>
        <w:t xml:space="preserve"> from its suppliers, and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 xml:space="preserve">because the </w:t>
      </w:r>
      <w:proofErr w:type="spellStart"/>
      <w:r>
        <w:rPr>
          <w:rFonts w:ascii="Arial" w:eastAsia="Times New Roman" w:hAnsi="Arial" w:cs="Arial"/>
          <w:sz w:val="24"/>
          <w:szCs w:val="24"/>
        </w:rPr>
        <w:t>ShivaShade</w:t>
      </w:r>
      <w:proofErr w:type="spellEnd"/>
      <w:r w:rsidRPr="00356B80">
        <w:rPr>
          <w:rFonts w:ascii="Arial" w:eastAsia="Times New Roman" w:hAnsi="Arial" w:cs="Arial"/>
          <w:sz w:val="24"/>
          <w:szCs w:val="24"/>
        </w:rPr>
        <w:t xml:space="preserve"> has no control over the conditions of handling and use, the H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Arial" w:eastAsia="Times New Roman" w:hAnsi="Arial" w:cs="Arial"/>
          <w:sz w:val="24"/>
          <w:szCs w:val="24"/>
        </w:rPr>
        <w:t>ShivaShade</w:t>
      </w:r>
      <w:proofErr w:type="spellEnd"/>
      <w:r w:rsidRPr="00356B80">
        <w:rPr>
          <w:rFonts w:ascii="Arial" w:eastAsia="Times New Roman" w:hAnsi="Arial" w:cs="Arial"/>
          <w:sz w:val="24"/>
          <w:szCs w:val="24"/>
        </w:rPr>
        <w:t xml:space="preserve"> makes no warranty, expressed or implied, regarding the accuracy of the data or the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results to be obtained from the use thereof. The information is supplied solely for your information and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consideration, and the H.B. Fuller Company assumes no responsibility for use or reliance thereon. It is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the responsibility of the user of H.B. Fuller Company products to comply with all applicable federal,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state and local laws and regulations.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Flammability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Health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Instability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2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2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Special hazard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FLAMMABILITY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PHYSICAL HAZARD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HEALTH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2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0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2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0 = not significant, 1 =Slight,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2 = Moderate, 3 = High</w:t>
      </w:r>
      <w:r w:rsidRPr="0035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0">
        <w:rPr>
          <w:rFonts w:ascii="Arial" w:eastAsia="Times New Roman" w:hAnsi="Arial" w:cs="Arial"/>
          <w:sz w:val="24"/>
          <w:szCs w:val="24"/>
        </w:rPr>
        <w:t>4 = Extreme, * = Chronic</w:t>
      </w:r>
    </w:p>
    <w:p w:rsidR="004B1FCD" w:rsidRDefault="004B1FCD"/>
    <w:sectPr w:rsidR="004B1FCD" w:rsidSect="004B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6B80"/>
    <w:rsid w:val="00356B80"/>
    <w:rsid w:val="004B1FCD"/>
    <w:rsid w:val="00A8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56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1829</Words>
  <Characters>10427</Characters>
  <Application>Microsoft Office Word</Application>
  <DocSecurity>0</DocSecurity>
  <Lines>86</Lines>
  <Paragraphs>24</Paragraphs>
  <ScaleCrop>false</ScaleCrop>
  <Company>Microsoft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2023-05-09T16:15:00Z</dcterms:created>
  <dcterms:modified xsi:type="dcterms:W3CDTF">2023-05-09T16:21:00Z</dcterms:modified>
</cp:coreProperties>
</file>